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95" w:rsidRDefault="00B86095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/>
          <w:b/>
          <w:bCs/>
          <w:color w:val="000000" w:themeColor="text1"/>
          <w:kern w:val="24"/>
        </w:rPr>
        <w:t xml:space="preserve">POSITION </w:t>
      </w:r>
    </w:p>
    <w:p w:rsidR="00B86095" w:rsidRDefault="00B86095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/>
          <w:color w:val="000000" w:themeColor="text1"/>
          <w:kern w:val="24"/>
        </w:rPr>
        <w:t xml:space="preserve">Agronomy </w:t>
      </w:r>
      <w:r w:rsidR="00A35DE4">
        <w:rPr>
          <w:rFonts w:ascii="Arial" w:eastAsiaTheme="minorEastAsia" w:hAnsi="Arial"/>
          <w:color w:val="000000" w:themeColor="text1"/>
          <w:kern w:val="24"/>
        </w:rPr>
        <w:t>Research P</w:t>
      </w:r>
      <w:r>
        <w:rPr>
          <w:rFonts w:ascii="Arial" w:eastAsiaTheme="minorEastAsia" w:hAnsi="Arial"/>
          <w:color w:val="000000" w:themeColor="text1"/>
          <w:kern w:val="24"/>
        </w:rPr>
        <w:t>lot Technician</w:t>
      </w:r>
    </w:p>
    <w:p w:rsidR="00B86095" w:rsidRDefault="00B86095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/>
          <w:color w:val="000000" w:themeColor="text1"/>
          <w:kern w:val="24"/>
        </w:rPr>
        <w:t> </w:t>
      </w:r>
    </w:p>
    <w:p w:rsidR="00B86095" w:rsidRDefault="00B86095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/>
          <w:b/>
          <w:bCs/>
          <w:color w:val="000000" w:themeColor="text1"/>
          <w:kern w:val="24"/>
        </w:rPr>
        <w:t xml:space="preserve">REGION </w:t>
      </w:r>
    </w:p>
    <w:p w:rsidR="00B86095" w:rsidRDefault="00E054F6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/>
          <w:color w:val="000000" w:themeColor="text1"/>
          <w:kern w:val="24"/>
        </w:rPr>
      </w:pPr>
      <w:r>
        <w:rPr>
          <w:rFonts w:ascii="Arial" w:eastAsiaTheme="minorEastAsia" w:hAnsi="Arial"/>
          <w:color w:val="000000" w:themeColor="text1"/>
          <w:kern w:val="24"/>
        </w:rPr>
        <w:t>Nebraska</w:t>
      </w:r>
      <w:bookmarkStart w:id="0" w:name="_GoBack"/>
      <w:bookmarkEnd w:id="0"/>
    </w:p>
    <w:p w:rsidR="00987841" w:rsidRDefault="00987841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:rsidR="00DC2093" w:rsidRPr="00DC2093" w:rsidRDefault="00B86095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</w:rPr>
        <w:t>JOB DESCRIPTION</w:t>
      </w:r>
    </w:p>
    <w:p w:rsidR="00662D84" w:rsidRDefault="00662D84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/>
          <w:color w:val="000000" w:themeColor="text1"/>
          <w:kern w:val="24"/>
        </w:rPr>
      </w:pPr>
      <w:r>
        <w:rPr>
          <w:rFonts w:ascii="Arial" w:eastAsiaTheme="minorEastAsia" w:hAnsi="Arial"/>
          <w:color w:val="000000" w:themeColor="text1"/>
          <w:kern w:val="24"/>
        </w:rPr>
        <w:t>Assist with the implementation of the WinField Product Development</w:t>
      </w:r>
      <w:r w:rsidR="00384CA4">
        <w:rPr>
          <w:rFonts w:ascii="Arial" w:eastAsiaTheme="minorEastAsia" w:hAnsi="Arial"/>
          <w:color w:val="000000" w:themeColor="text1"/>
          <w:kern w:val="24"/>
        </w:rPr>
        <w:t xml:space="preserve"> (WPD)</w:t>
      </w:r>
      <w:r>
        <w:rPr>
          <w:rFonts w:ascii="Arial" w:eastAsiaTheme="minorEastAsia" w:hAnsi="Arial"/>
          <w:color w:val="000000" w:themeColor="text1"/>
          <w:kern w:val="24"/>
        </w:rPr>
        <w:t xml:space="preserve"> research plot protocols throughout the growing season. Work will be in corn and soybean research</w:t>
      </w:r>
      <w:r w:rsidR="00150AED">
        <w:rPr>
          <w:rFonts w:ascii="Arial" w:eastAsiaTheme="minorEastAsia" w:hAnsi="Arial"/>
          <w:color w:val="000000" w:themeColor="text1"/>
          <w:kern w:val="24"/>
        </w:rPr>
        <w:t xml:space="preserve"> plots and will include foliar </w:t>
      </w:r>
      <w:r>
        <w:rPr>
          <w:rFonts w:ascii="Arial" w:eastAsiaTheme="minorEastAsia" w:hAnsi="Arial"/>
          <w:color w:val="000000" w:themeColor="text1"/>
          <w:kern w:val="24"/>
        </w:rPr>
        <w:t xml:space="preserve">applications with a backpack sprayer, tissue samples, root ratings, stand counts and other metadata collection as necessary. </w:t>
      </w:r>
      <w:r w:rsidR="00384CA4">
        <w:rPr>
          <w:rFonts w:ascii="Arial" w:eastAsiaTheme="minorEastAsia" w:hAnsi="Arial"/>
          <w:color w:val="000000" w:themeColor="text1"/>
          <w:kern w:val="24"/>
        </w:rPr>
        <w:t xml:space="preserve">Plot technician will be responsible for accurately implementing protocol procedures, collecting data and notes, and reporting observations on </w:t>
      </w:r>
      <w:r w:rsidR="00A35DE4">
        <w:rPr>
          <w:rFonts w:ascii="Arial" w:eastAsiaTheme="minorEastAsia" w:hAnsi="Arial"/>
          <w:color w:val="000000" w:themeColor="text1"/>
          <w:kern w:val="24"/>
        </w:rPr>
        <w:t xml:space="preserve">the </w:t>
      </w:r>
      <w:r w:rsidR="00384CA4">
        <w:rPr>
          <w:rFonts w:ascii="Arial" w:eastAsiaTheme="minorEastAsia" w:hAnsi="Arial"/>
          <w:color w:val="000000" w:themeColor="text1"/>
          <w:kern w:val="24"/>
        </w:rPr>
        <w:t xml:space="preserve">WPD </w:t>
      </w:r>
      <w:r w:rsidR="00A35DE4">
        <w:rPr>
          <w:rFonts w:ascii="Arial" w:eastAsiaTheme="minorEastAsia" w:hAnsi="Arial"/>
          <w:color w:val="000000" w:themeColor="text1"/>
          <w:kern w:val="24"/>
        </w:rPr>
        <w:t>plots</w:t>
      </w:r>
      <w:r w:rsidR="00384CA4">
        <w:rPr>
          <w:rFonts w:ascii="Arial" w:eastAsiaTheme="minorEastAsia" w:hAnsi="Arial"/>
          <w:color w:val="000000" w:themeColor="text1"/>
          <w:kern w:val="24"/>
        </w:rPr>
        <w:t xml:space="preserve">. </w:t>
      </w:r>
    </w:p>
    <w:p w:rsidR="00B86095" w:rsidRDefault="00B86095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:rsidR="00B86095" w:rsidRDefault="00B86095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/>
          <w:b/>
          <w:bCs/>
          <w:color w:val="000000" w:themeColor="text1"/>
          <w:kern w:val="24"/>
        </w:rPr>
        <w:t>GENERAL REQUIREMENTS</w:t>
      </w:r>
    </w:p>
    <w:p w:rsidR="00B86095" w:rsidRDefault="00B86095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/>
          <w:color w:val="000000" w:themeColor="text1"/>
          <w:kern w:val="24"/>
        </w:rPr>
        <w:t xml:space="preserve">Lift and carry </w:t>
      </w:r>
      <w:r w:rsidR="002A0148">
        <w:rPr>
          <w:rFonts w:ascii="Arial" w:eastAsiaTheme="minorEastAsia" w:hAnsi="Arial"/>
          <w:color w:val="000000" w:themeColor="text1"/>
          <w:kern w:val="24"/>
        </w:rPr>
        <w:t>25-50 lbs.,</w:t>
      </w:r>
      <w:r>
        <w:rPr>
          <w:rFonts w:ascii="Arial" w:eastAsiaTheme="minorEastAsia" w:hAnsi="Arial"/>
          <w:color w:val="000000" w:themeColor="text1"/>
          <w:kern w:val="24"/>
        </w:rPr>
        <w:t xml:space="preserve"> walk on uneven ground, and be willing to work outside in agricultural research plots under changing weather conditions.</w:t>
      </w:r>
    </w:p>
    <w:p w:rsidR="00A35DE4" w:rsidRDefault="00B86095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/>
          <w:color w:val="000000" w:themeColor="text1"/>
          <w:kern w:val="24"/>
        </w:rPr>
      </w:pPr>
      <w:r>
        <w:rPr>
          <w:rFonts w:ascii="Arial" w:eastAsiaTheme="minorEastAsia" w:hAnsi="Arial"/>
          <w:color w:val="000000" w:themeColor="text1"/>
          <w:kern w:val="24"/>
        </w:rPr>
        <w:t>Ability to follow instructions, succeed in team environment, and work unsupervised while still getting assigned duties completed in a timely and professional manner.</w:t>
      </w:r>
      <w:r w:rsidR="00A35DE4">
        <w:rPr>
          <w:rFonts w:ascii="Arial" w:eastAsiaTheme="minorEastAsia" w:hAnsi="Arial"/>
          <w:color w:val="000000" w:themeColor="text1"/>
          <w:kern w:val="24"/>
        </w:rPr>
        <w:t xml:space="preserve"> </w:t>
      </w:r>
    </w:p>
    <w:p w:rsidR="00C62340" w:rsidRPr="00A35DE4" w:rsidRDefault="00C62340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/>
          <w:color w:val="000000" w:themeColor="text1"/>
          <w:kern w:val="24"/>
        </w:rPr>
      </w:pPr>
      <w:r>
        <w:rPr>
          <w:rFonts w:ascii="Arial" w:eastAsiaTheme="minorEastAsia" w:hAnsi="Arial"/>
          <w:color w:val="000000" w:themeColor="text1"/>
          <w:kern w:val="24"/>
        </w:rPr>
        <w:t xml:space="preserve">Ability to adapt and be flexible to a constantly changing work schedule. </w:t>
      </w:r>
    </w:p>
    <w:p w:rsidR="00C62340" w:rsidRDefault="00C62340" w:rsidP="00C6234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/>
          <w:color w:val="000000" w:themeColor="text1"/>
          <w:kern w:val="24"/>
        </w:rPr>
      </w:pPr>
      <w:r>
        <w:rPr>
          <w:rFonts w:ascii="Arial" w:eastAsiaTheme="minorEastAsia" w:hAnsi="Arial"/>
          <w:color w:val="000000" w:themeColor="text1"/>
          <w:kern w:val="24"/>
        </w:rPr>
        <w:t xml:space="preserve">Travel daily to different sites within the specified territory. </w:t>
      </w:r>
      <w:r w:rsidR="00B86095">
        <w:rPr>
          <w:rFonts w:ascii="Arial" w:eastAsiaTheme="minorEastAsia" w:hAnsi="Arial"/>
          <w:color w:val="000000" w:themeColor="text1"/>
          <w:kern w:val="24"/>
        </w:rPr>
        <w:t>Overnight travel is required during busy periods</w:t>
      </w:r>
      <w:r>
        <w:rPr>
          <w:rFonts w:ascii="Arial" w:eastAsiaTheme="minorEastAsia" w:hAnsi="Arial"/>
          <w:color w:val="000000" w:themeColor="text1"/>
          <w:kern w:val="24"/>
        </w:rPr>
        <w:t>.</w:t>
      </w:r>
    </w:p>
    <w:p w:rsidR="00C62340" w:rsidRDefault="00C62340" w:rsidP="00C6234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/>
          <w:color w:val="000000" w:themeColor="text1"/>
          <w:kern w:val="24"/>
        </w:rPr>
      </w:pPr>
      <w:r>
        <w:rPr>
          <w:rFonts w:ascii="Arial" w:eastAsiaTheme="minorEastAsia" w:hAnsi="Arial"/>
          <w:color w:val="000000" w:themeColor="text1"/>
          <w:kern w:val="24"/>
        </w:rPr>
        <w:t xml:space="preserve"> </w:t>
      </w:r>
    </w:p>
    <w:p w:rsidR="00B86095" w:rsidRDefault="00B86095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/>
          <w:color w:val="000000" w:themeColor="text1"/>
          <w:kern w:val="24"/>
        </w:rPr>
        <w:t> </w:t>
      </w:r>
    </w:p>
    <w:p w:rsidR="00B86095" w:rsidRDefault="00B86095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/>
          <w:b/>
          <w:bCs/>
          <w:color w:val="000000" w:themeColor="text1"/>
          <w:kern w:val="24"/>
        </w:rPr>
        <w:t xml:space="preserve">EDUCATIONAL REQUIREMENTS </w:t>
      </w:r>
    </w:p>
    <w:p w:rsidR="00B86095" w:rsidRDefault="00B86095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Pursuing an associate’s or bachelor’s degree in an agriculture related major or program.</w:t>
      </w:r>
    </w:p>
    <w:p w:rsidR="00B86095" w:rsidRDefault="00384CA4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/>
          <w:color w:val="000000" w:themeColor="text1"/>
          <w:kern w:val="24"/>
        </w:rPr>
      </w:pPr>
      <w:r>
        <w:rPr>
          <w:rFonts w:ascii="Arial" w:eastAsiaTheme="minorEastAsia" w:hAnsi="Arial"/>
          <w:color w:val="000000" w:themeColor="text1"/>
          <w:kern w:val="24"/>
        </w:rPr>
        <w:t xml:space="preserve">Agricultural background </w:t>
      </w:r>
      <w:r w:rsidR="00A35DE4">
        <w:rPr>
          <w:rFonts w:ascii="Arial" w:eastAsiaTheme="minorEastAsia" w:hAnsi="Arial"/>
          <w:color w:val="000000" w:themeColor="text1"/>
          <w:kern w:val="24"/>
        </w:rPr>
        <w:t xml:space="preserve">and a general knowledge of corn and soybean production preferred. </w:t>
      </w:r>
    </w:p>
    <w:p w:rsidR="002A0148" w:rsidRDefault="002A0148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:rsidR="00384CA4" w:rsidRDefault="00384CA4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:rsidR="00B86095" w:rsidRDefault="00B86095" w:rsidP="00B86095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/>
          <w:color w:val="000000" w:themeColor="text1"/>
          <w:kern w:val="24"/>
        </w:rPr>
        <w:t>Land O’Lakes, Inc. is an Equal Opportunity and Affirmative Action Employer. Land O’Lakes, Inc. enforces a policy of maintaining a drug free workforce, including pre-employment substance abuse testing.</w:t>
      </w:r>
    </w:p>
    <w:p w:rsidR="007D48F4" w:rsidRDefault="007D48F4"/>
    <w:sectPr w:rsidR="007D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95"/>
    <w:rsid w:val="0004543B"/>
    <w:rsid w:val="00150AED"/>
    <w:rsid w:val="002A0148"/>
    <w:rsid w:val="00384CA4"/>
    <w:rsid w:val="00662D84"/>
    <w:rsid w:val="007D48F4"/>
    <w:rsid w:val="00987841"/>
    <w:rsid w:val="00A35DE4"/>
    <w:rsid w:val="00B86095"/>
    <w:rsid w:val="00C62340"/>
    <w:rsid w:val="00DC2093"/>
    <w:rsid w:val="00E054F6"/>
    <w:rsid w:val="00E10DEB"/>
    <w:rsid w:val="00EA7BD9"/>
    <w:rsid w:val="00EC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DFEB"/>
  <w15:chartTrackingRefBased/>
  <w15:docId w15:val="{D04D216A-A329-46C3-9A52-23C15650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Blomquist, Ruth</dc:creator>
  <cp:keywords/>
  <dc:description/>
  <cp:lastModifiedBy>Tibbitts, Spencer</cp:lastModifiedBy>
  <cp:revision>11</cp:revision>
  <dcterms:created xsi:type="dcterms:W3CDTF">2016-09-22T18:48:00Z</dcterms:created>
  <dcterms:modified xsi:type="dcterms:W3CDTF">2016-10-03T20:59:00Z</dcterms:modified>
</cp:coreProperties>
</file>